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MR vergadering d.d. 10-03 ‘25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Aanwezig: Boy, Jos, Jochem, Linda, Petra, Kim, Mirjam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Notuliste: Mirjam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Formatie / begroting:</w:t>
      </w:r>
      <w:r w:rsidDel="00000000" w:rsidR="00000000" w:rsidRPr="00000000">
        <w:rPr>
          <w:rtl w:val="0"/>
        </w:rPr>
        <w:t xml:space="preserve"> PMR is akkoord met begroting.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Doorstroomtoets: </w:t>
      </w:r>
      <w:r w:rsidDel="00000000" w:rsidR="00000000" w:rsidRPr="00000000">
        <w:rPr>
          <w:rtl w:val="0"/>
        </w:rPr>
        <w:t xml:space="preserve">Voor zowel 1F als 2F/1S scoren we conform van wat verwacht mag worden gezien onze populatie.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Werkverdelingsplan: </w:t>
      </w:r>
      <w:r w:rsidDel="00000000" w:rsidR="00000000" w:rsidRPr="00000000">
        <w:rPr>
          <w:rtl w:val="0"/>
        </w:rPr>
        <w:t xml:space="preserve">PMR is akkoord met werkverdelingsplan. Totstandkoming is naar tevredenheid verlopen binnen het team.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MR bezetting: </w:t>
      </w:r>
      <w:r w:rsidDel="00000000" w:rsidR="00000000" w:rsidRPr="00000000">
        <w:rPr>
          <w:rtl w:val="0"/>
        </w:rPr>
        <w:t xml:space="preserve">Personeel en ouders zitten voor 3 jaar in de MR. Er zijn op dit moment geen vacatures.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Vergroening plein: </w:t>
      </w:r>
      <w:r w:rsidDel="00000000" w:rsidR="00000000" w:rsidRPr="00000000">
        <w:rPr>
          <w:rtl w:val="0"/>
        </w:rPr>
        <w:t xml:space="preserve">Voorstel voor vergroening van het plein is klaar. Gemeente is betrokken bij dit plan; zij denkt en betaalt mee. Het plan wordt uitgevoerd in fases. Er komt een sponsorloop en een banner met QR-code zodat betrokkenen een bijdrage kunnen leveren.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RI&amp;E: </w:t>
      </w:r>
      <w:r w:rsidDel="00000000" w:rsidR="00000000" w:rsidRPr="00000000">
        <w:rPr>
          <w:rtl w:val="0"/>
        </w:rPr>
        <w:t xml:space="preserve">Kim neemt de meest opvallende punten mee in de functioneringsgesprekken. Indien mogelijk is er direct actie gezet op andere punten die aandacht vragen.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Mededelingen: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Volgend schooljaar vindt er een audit plaats op school. Waarmee staat de Snip in zijn kracht en zijn er punten ter versterking?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Binnen de stichting vindt er steekproefsgewijs inspectiebezoek plaats op een aantal scholen.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